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07" w:rsidRPr="00C04B07" w:rsidRDefault="00C04B07" w:rsidP="00C04B0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04B0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Горячие линии</w:t>
      </w:r>
    </w:p>
    <w:p w:rsidR="00C04B07" w:rsidRPr="00C04B07" w:rsidRDefault="00C04B07" w:rsidP="00C04B07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C04B07">
        <w:rPr>
          <w:rFonts w:ascii="Tahoma" w:eastAsia="Times New Roman" w:hAnsi="Tahoma" w:cs="Tahoma"/>
          <w:sz w:val="21"/>
          <w:szCs w:val="21"/>
          <w:lang w:eastAsia="ru-RU"/>
        </w:rPr>
        <w:t>02.09.2024</w:t>
      </w:r>
    </w:p>
    <w:p w:rsidR="00C04B07" w:rsidRPr="00C04B07" w:rsidRDefault="00C04B07" w:rsidP="00C04B0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hyperlink r:id="rId5" w:history="1">
        <w:r w:rsidRPr="00C04B0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Министерство просвещения Российской Федерации</w:t>
        </w:r>
      </w:hyperlink>
      <w:r w:rsidRPr="00C04B0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– </w:t>
      </w:r>
      <w:r w:rsidRPr="00C04B07">
        <w:rPr>
          <w:rFonts w:ascii="Tahoma" w:eastAsia="Times New Roman" w:hAnsi="Tahoma" w:cs="Tahoma"/>
          <w:sz w:val="21"/>
          <w:szCs w:val="21"/>
          <w:lang w:eastAsia="ru-RU"/>
        </w:rPr>
        <w:t>8-800-200-91-85 (круглосуточно);</w:t>
      </w:r>
    </w:p>
    <w:p w:rsidR="00C04B07" w:rsidRPr="00C04B07" w:rsidRDefault="00C04B07" w:rsidP="00C04B07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hyperlink r:id="rId6" w:history="1">
        <w:r w:rsidRPr="00C04B0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Министерство образования и науки Пермского края</w:t>
        </w:r>
      </w:hyperlink>
      <w:r w:rsidRPr="00C04B0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 </w:t>
      </w:r>
      <w:r w:rsidRPr="00C04B07">
        <w:rPr>
          <w:rFonts w:ascii="Tahoma" w:eastAsia="Times New Roman" w:hAnsi="Tahoma" w:cs="Tahoma"/>
          <w:sz w:val="21"/>
          <w:szCs w:val="21"/>
          <w:lang w:eastAsia="ru-RU"/>
        </w:rPr>
        <w:t>(342) 217-79-19 (понедельник – четверг с 9.00 до 18.00, пятница с 9.00 до 17.00)</w:t>
      </w:r>
    </w:p>
    <w:p w:rsidR="00C04B07" w:rsidRPr="00C04B07" w:rsidRDefault="00C04B07" w:rsidP="00C04B0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4B07">
        <w:rPr>
          <w:rFonts w:ascii="Tahoma" w:eastAsia="Times New Roman" w:hAnsi="Tahoma" w:cs="Tahoma"/>
          <w:sz w:val="21"/>
          <w:szCs w:val="21"/>
          <w:lang w:eastAsia="ru-RU"/>
        </w:rPr>
        <w:t>Муниципальная горячая линия:</w:t>
      </w:r>
    </w:p>
    <w:p w:rsidR="00C04B07" w:rsidRPr="00C04B07" w:rsidRDefault="00C04B07" w:rsidP="00C04B0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4B07">
        <w:rPr>
          <w:rFonts w:ascii="Tahoma" w:eastAsia="Times New Roman" w:hAnsi="Tahoma" w:cs="Tahoma"/>
          <w:sz w:val="21"/>
          <w:szCs w:val="21"/>
          <w:lang w:eastAsia="ru-RU"/>
        </w:rPr>
        <w:t>Пед. О.Н., заместитель главы администрации городского округа по социальным вопросам, начальник Департамента муниципальных учреждений - 8 (34 243) 3 03 24 (ежедневно);</w:t>
      </w:r>
    </w:p>
    <w:p w:rsidR="00C04B07" w:rsidRPr="00C04B07" w:rsidRDefault="00C04B07" w:rsidP="00C04B07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04B07">
        <w:rPr>
          <w:rFonts w:ascii="Tahoma" w:eastAsia="Times New Roman" w:hAnsi="Tahoma" w:cs="Tahoma"/>
          <w:sz w:val="21"/>
          <w:szCs w:val="21"/>
          <w:lang w:eastAsia="ru-RU"/>
        </w:rPr>
        <w:t>Бердникова Е.И., начальник  управления образования ДМУ по Красновишерскому городскому округу - 8 (34 243) 3 04 26 (ежедневно).</w:t>
      </w:r>
    </w:p>
    <w:p w:rsidR="007D758A" w:rsidRDefault="007D758A" w:rsidP="00C04B07">
      <w:pPr>
        <w:jc w:val="both"/>
      </w:pPr>
      <w:bookmarkStart w:id="0" w:name="_GoBack"/>
      <w:bookmarkEnd w:id="0"/>
    </w:p>
    <w:sectPr w:rsidR="007D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07"/>
    <w:rsid w:val="007D758A"/>
    <w:rsid w:val="00C0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7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8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2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obr.permkrai.ru/?ysclid=m0l34sgzga458475503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2024-09-17T09:21:00Z</dcterms:created>
  <dcterms:modified xsi:type="dcterms:W3CDTF">2024-09-17T09:22:00Z</dcterms:modified>
</cp:coreProperties>
</file>